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/>
      </w:pPr>
      <w:r>
        <w:rPr>
          <w:sz w:val="20"/>
        </w:rPr>
        <w:t xml:space="preserve">Компетенция управляющего совета, порядок его формирования, срок </w:t>
      </w:r>
      <w:r>
        <w:rPr>
          <w:sz w:val="20"/>
        </w:rPr>
        <w:t xml:space="preserve">полномочий и порядок деятельности и принятие решений.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Основными задачами управляющего совета являются: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определение основных направлений развития Учреждения;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повышение эффективности финансово-экономической деятельности Учреждения, </w:t>
      </w:r>
      <w:r>
        <w:rPr>
          <w:sz w:val="20"/>
        </w:rPr>
        <w:t xml:space="preserve">стимулирования труда его работников;</w:t>
      </w:r>
      <w:r>
        <w:rPr>
          <w:sz w:val="20"/>
        </w:rPr>
      </w:r>
      <w:r/>
    </w:p>
    <w:p>
      <w:pPr>
        <w:pStyle w:val="617"/>
        <w:numPr>
          <w:ilvl w:val="0"/>
          <w:numId w:val="1"/>
        </w:numPr>
        <w:spacing w:lineRule="auto" w:line="240"/>
      </w:pPr>
      <w:r>
        <w:rPr>
          <w:sz w:val="20"/>
        </w:rPr>
        <w:t xml:space="preserve">содействие созданию в Учреждении оптимальных условий и форм организации </w:t>
      </w:r>
      <w:r>
        <w:rPr>
          <w:sz w:val="20"/>
        </w:rPr>
        <w:t xml:space="preserve">образовательной деятельности.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Для осуществления своих задач управляющий совет: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рассматривает по представлению заведующего Учреждением: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  <w:t xml:space="preserve">программу развития Учреждения;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  <w:t xml:space="preserve">положение о порядке и условиях распределения стимулирующих выплат работникам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  <w:t xml:space="preserve">Учреждения;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  <w:t xml:space="preserve">форму договора об образовании;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  <w:t xml:space="preserve">конкретный перечень платных образовательных услуг;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  <w:t xml:space="preserve">смету расходования средств, полученных Учреждением от приносящей доход </w:t>
      </w:r>
      <w:r>
        <w:rPr>
          <w:sz w:val="20"/>
        </w:rPr>
        <w:t xml:space="preserve">деятельности и из иных источников;</w:t>
      </w:r>
      <w:r>
        <w:rPr>
          <w:sz w:val="20"/>
        </w:rPr>
      </w:r>
      <w:r/>
    </w:p>
    <w:p>
      <w:pPr>
        <w:pStyle w:val="617"/>
        <w:numPr>
          <w:ilvl w:val="1"/>
          <w:numId w:val="3"/>
        </w:numPr>
        <w:spacing w:lineRule="auto" w:line="240"/>
      </w:pPr>
      <w:r>
        <w:rPr>
          <w:sz w:val="20"/>
        </w:rPr>
        <w:t xml:space="preserve">часть основных образовательных программ Учреждения, формируемых участниками </w:t>
      </w:r>
      <w:r>
        <w:rPr>
          <w:sz w:val="20"/>
        </w:rPr>
        <w:t xml:space="preserve">образовательных отношений;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вносит заведующему Учреждением предложения в части:</w:t>
      </w:r>
      <w:r>
        <w:rPr>
          <w:sz w:val="20"/>
        </w:rPr>
      </w:r>
      <w:r/>
    </w:p>
    <w:p>
      <w:pPr>
        <w:pStyle w:val="617"/>
        <w:numPr>
          <w:ilvl w:val="1"/>
          <w:numId w:val="4"/>
        </w:numPr>
        <w:spacing w:lineRule="auto" w:line="240"/>
      </w:pPr>
      <w:r>
        <w:rPr>
          <w:sz w:val="20"/>
        </w:rPr>
        <w:t xml:space="preserve">распределения стимулирующих выплат работникам Учреждения;</w:t>
      </w:r>
      <w:r>
        <w:rPr>
          <w:sz w:val="20"/>
        </w:rPr>
      </w:r>
      <w:r/>
    </w:p>
    <w:p>
      <w:pPr>
        <w:pStyle w:val="617"/>
        <w:numPr>
          <w:ilvl w:val="1"/>
          <w:numId w:val="4"/>
        </w:numPr>
        <w:spacing w:lineRule="auto" w:line="240"/>
      </w:pPr>
      <w:r>
        <w:rPr>
          <w:sz w:val="20"/>
        </w:rPr>
        <w:t xml:space="preserve">материально-технического </w:t>
      </w:r>
      <w:r>
        <w:rPr>
          <w:sz w:val="20"/>
        </w:rPr>
        <w:t xml:space="preserve">обеспечения </w:t>
      </w:r>
      <w:r>
        <w:rPr>
          <w:sz w:val="20"/>
        </w:rPr>
        <w:t xml:space="preserve">образовательной </w:t>
      </w:r>
      <w:r>
        <w:rPr>
          <w:sz w:val="20"/>
        </w:rPr>
        <w:t xml:space="preserve">деятельности, </w:t>
      </w:r>
      <w:r>
        <w:rPr>
          <w:sz w:val="20"/>
        </w:rPr>
        <w:t xml:space="preserve">оборудования помещений Учреждения;</w:t>
      </w:r>
      <w:r>
        <w:rPr>
          <w:sz w:val="20"/>
        </w:rPr>
      </w:r>
      <w:r/>
    </w:p>
    <w:p>
      <w:pPr>
        <w:pStyle w:val="617"/>
        <w:numPr>
          <w:ilvl w:val="1"/>
          <w:numId w:val="4"/>
        </w:numPr>
        <w:spacing w:lineRule="auto" w:line="240"/>
      </w:pPr>
      <w:r>
        <w:rPr>
          <w:sz w:val="20"/>
        </w:rPr>
        <w:t xml:space="preserve">создания в Учреждении необходимых условий для организации питания, </w:t>
      </w:r>
      <w:r>
        <w:rPr>
          <w:sz w:val="20"/>
        </w:rPr>
        <w:t xml:space="preserve">медицинского обслуживания обучающихся;</w:t>
      </w:r>
      <w:r>
        <w:rPr>
          <w:sz w:val="20"/>
        </w:rPr>
      </w:r>
      <w:r/>
    </w:p>
    <w:p>
      <w:pPr>
        <w:pStyle w:val="617"/>
        <w:numPr>
          <w:ilvl w:val="1"/>
          <w:numId w:val="4"/>
        </w:numPr>
        <w:spacing w:lineRule="auto" w:line="240"/>
      </w:pPr>
      <w:r>
        <w:rPr>
          <w:sz w:val="20"/>
        </w:rPr>
        <w:t xml:space="preserve">развития воспитательной работы в Учреждении;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оказывает содействие деятельности общественных объединений родителей </w:t>
      </w:r>
      <w:r>
        <w:rPr>
          <w:sz w:val="20"/>
        </w:rPr>
        <w:t xml:space="preserve">(законных представителей) обучающихся, осуществляемой в Учреждении и не запрещенной </w:t>
      </w:r>
      <w:r>
        <w:rPr>
          <w:sz w:val="20"/>
        </w:rPr>
        <w:t xml:space="preserve">законодательством Российской Федерации;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решает вопросы о внесении предложений в соответствующие органы о </w:t>
      </w:r>
      <w:r>
        <w:rPr>
          <w:sz w:val="20"/>
        </w:rPr>
        <w:t xml:space="preserve">присвоении почетных званий работникам, представлении работников к правительственным </w:t>
      </w:r>
      <w:r>
        <w:rPr>
          <w:sz w:val="20"/>
        </w:rPr>
        <w:t xml:space="preserve">наградам и другим видам поощрений;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рассматривает вопросы привлечения для осуществления деятельности </w:t>
      </w:r>
      <w:r>
        <w:rPr>
          <w:sz w:val="20"/>
        </w:rPr>
        <w:t xml:space="preserve">Учреждения дополнительных источников материальных и финансовых средств;</w:t>
      </w:r>
      <w:r>
        <w:rPr>
          <w:sz w:val="20"/>
        </w:rPr>
      </w:r>
      <w:r/>
    </w:p>
    <w:p>
      <w:pPr>
        <w:pStyle w:val="617"/>
        <w:numPr>
          <w:ilvl w:val="0"/>
          <w:numId w:val="2"/>
        </w:numPr>
        <w:spacing w:lineRule="auto" w:line="240"/>
      </w:pPr>
      <w:r>
        <w:rPr>
          <w:sz w:val="20"/>
        </w:rPr>
        <w:t xml:space="preserve">регулярно информирует участников образовательных отношений о своей </w:t>
      </w:r>
      <w:r>
        <w:rPr>
          <w:sz w:val="20"/>
        </w:rPr>
        <w:t xml:space="preserve">деятельности и принимаемых решениях.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По вопросам, для которых настоящим Уставом управляющему совету не </w:t>
      </w:r>
      <w:r>
        <w:rPr>
          <w:sz w:val="20"/>
        </w:rPr>
        <w:t xml:space="preserve">отведены полномочия на принятие решений, решения управляющего совета носят </w:t>
      </w:r>
      <w:r>
        <w:rPr>
          <w:sz w:val="20"/>
        </w:rPr>
        <w:t xml:space="preserve">рекомендательный характер.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Управляющий совет может рассматривать иные вопросы, если они не отнесены </w:t>
      </w:r>
      <w:r>
        <w:rPr>
          <w:sz w:val="20"/>
        </w:rPr>
        <w:t xml:space="preserve">к компетенции других органов управления Учреждением или органов, созданных по </w:t>
      </w:r>
      <w:r>
        <w:rPr>
          <w:sz w:val="20"/>
        </w:rPr>
        <w:t xml:space="preserve">инициативе родителей (законных представителей) обучающихся.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Управляющий совет состоит из избираемых членов, представляющих </w:t>
      </w:r>
      <w:r>
        <w:rPr>
          <w:sz w:val="20"/>
        </w:rPr>
        <w:t xml:space="preserve">родителей (законных представителей) обучающихся и работников Учреждения. 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</w:r>
      <w:r>
        <w:rPr>
          <w:sz w:val="20"/>
        </w:rPr>
        <w:t xml:space="preserve">Заведующий Учреждением входит в состав управляющего совета по должности.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В состав управляющего совета также входит представитель органов местного </w:t>
      </w:r>
      <w:r>
        <w:rPr>
          <w:sz w:val="20"/>
        </w:rPr>
        <w:t xml:space="preserve">самоуправления Первомайского муниципального района.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По решению управляющего совета в его состав также могут быть приглашены и </w:t>
      </w:r>
      <w:r>
        <w:rPr>
          <w:sz w:val="20"/>
        </w:rPr>
        <w:t xml:space="preserve">включены граждане, чья профессиональная и (или) общественная деятельность, знания, </w:t>
      </w:r>
      <w:r>
        <w:rPr>
          <w:sz w:val="20"/>
        </w:rPr>
        <w:t xml:space="preserve">возможности могут содействовать функционированию и развитию Учреждения </w:t>
      </w:r>
      <w:r>
        <w:rPr>
          <w:sz w:val="20"/>
        </w:rPr>
        <w:t xml:space="preserve">(кооптированные члены управляющего совета), а также представители иных органов </w:t>
      </w:r>
      <w:r>
        <w:rPr>
          <w:sz w:val="20"/>
        </w:rPr>
        <w:t xml:space="preserve">Учреждения.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Общая численность управляющего совета - 14 человек.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Количество членов управляющего совета из числа родителей (законных </w:t>
      </w:r>
      <w:r>
        <w:rPr>
          <w:sz w:val="20"/>
        </w:rPr>
        <w:t xml:space="preserve">представителей) обучающихся не может быть меньше 1/3 и больше 1/2 от общего числа </w:t>
      </w:r>
      <w:r>
        <w:rPr>
          <w:sz w:val="20"/>
        </w:rPr>
        <w:t xml:space="preserve">членов управляющего совета. Количество членов управляющего совета из числа работников. </w:t>
      </w:r>
      <w:r>
        <w:rPr>
          <w:sz w:val="20"/>
        </w:rPr>
        <w:t xml:space="preserve">Учреждения не может превышать 1/4 от общего числа членов управляющего совета, при </w:t>
      </w:r>
      <w:r>
        <w:rPr>
          <w:sz w:val="20"/>
        </w:rPr>
        <w:t xml:space="preserve">этом не менее 70% из них должны являться педагогическими работниками.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Остальные места в управляющем совете занимают: заведующий Учреждением, </w:t>
      </w:r>
      <w:r>
        <w:rPr>
          <w:sz w:val="20"/>
        </w:rPr>
        <w:t xml:space="preserve">представитель органов местного самоуправления Первомайского муниципального района, </w:t>
      </w:r>
      <w:r>
        <w:rPr>
          <w:sz w:val="20"/>
        </w:rPr>
        <w:t xml:space="preserve">кооптированные члены.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Состав управляющего совета утверждается приказом заведующего Учреждением. </w:t>
      </w:r>
      <w:r>
        <w:rPr>
          <w:sz w:val="20"/>
        </w:rPr>
        <w:t xml:space="preserve">Члены управляющего совета из числа родителей (законных представителей) обучающихся </w:t>
      </w:r>
      <w:r>
        <w:rPr>
          <w:sz w:val="20"/>
        </w:rPr>
        <w:t xml:space="preserve">избираются на родительских собраниях групп </w:t>
      </w:r>
      <w:r>
        <w:rPr>
          <w:sz w:val="20"/>
        </w:rPr>
        <w:t xml:space="preserve">тайным голосованием по норме </w:t>
      </w:r>
      <w:r>
        <w:rPr>
          <w:sz w:val="20"/>
        </w:rPr>
        <w:t xml:space="preserve">представительства 1 человек от группы. Каждая семья при голосовании имеет один голос.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Члены управляющего совета из числа работников Учреждения избираются на </w:t>
      </w:r>
      <w:r>
        <w:rPr>
          <w:sz w:val="20"/>
        </w:rPr>
        <w:t xml:space="preserve">общем собрании работников Учреждения.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Члены управляющего совета избираются сроком на три года.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Управляющий совет считается сформированным и приступает к </w:t>
      </w:r>
      <w:r>
        <w:rPr>
          <w:sz w:val="20"/>
        </w:rPr>
        <w:t xml:space="preserve">осуществлению своих полномочий с момента избирания (назначения) не менее двух третей </w:t>
      </w:r>
      <w:r>
        <w:rPr>
          <w:sz w:val="20"/>
        </w:rPr>
        <w:t xml:space="preserve">от общей численности членов управляющего совета.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В случае выбытия избранного члена управляющего совета до истечения срока </w:t>
      </w:r>
      <w:r>
        <w:rPr>
          <w:sz w:val="20"/>
        </w:rPr>
        <w:t xml:space="preserve">его полномочий, в месячный срок должен быть избран новый член управляющего совета.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Управляющий совет возглавляет председатель, избираемый на 3 года членами </w:t>
      </w:r>
      <w:r>
        <w:rPr>
          <w:sz w:val="20"/>
        </w:rPr>
        <w:t xml:space="preserve">управляющего совета из их числа простым большинством голосов от общего числа членов </w:t>
      </w:r>
      <w:r>
        <w:rPr>
          <w:sz w:val="20"/>
        </w:rPr>
        <w:t xml:space="preserve">управляющего совета.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Заведующий Учреждением, представитель органов местного самоуправления </w:t>
      </w:r>
      <w:r>
        <w:rPr>
          <w:sz w:val="20"/>
        </w:rPr>
        <w:t xml:space="preserve">Первомайского муниципального района в составе управляющего совета и члены </w:t>
      </w:r>
      <w:r>
        <w:rPr>
          <w:sz w:val="20"/>
        </w:rPr>
        <w:t xml:space="preserve">управляющего совета из числа работников Учреждения не могут быть избраны </w:t>
      </w:r>
      <w:r>
        <w:rPr>
          <w:sz w:val="20"/>
        </w:rPr>
        <w:t xml:space="preserve">председателем управляющего совета.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Управляющий совет вправе в любое время переизбрать своего председателя </w:t>
      </w:r>
      <w:r>
        <w:rPr>
          <w:sz w:val="20"/>
        </w:rPr>
        <w:t xml:space="preserve">простым большинством голосов от общего числа членов управляющего совета.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Председатель управляющего совета организует и планирует его работу, </w:t>
      </w:r>
      <w:r>
        <w:rPr>
          <w:sz w:val="20"/>
        </w:rPr>
        <w:t xml:space="preserve">созывает заседания управляющего совета и председательствует на них, организует на </w:t>
      </w:r>
      <w:r>
        <w:rPr>
          <w:sz w:val="20"/>
        </w:rPr>
        <w:t xml:space="preserve">заседании ведение протокола, подписывает решения управляющего совета.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В случае отсутствия председателя управляющего совета его функции </w:t>
      </w:r>
      <w:r>
        <w:rPr>
          <w:sz w:val="20"/>
        </w:rPr>
        <w:t xml:space="preserve">осуществляет его заместитель, избираемый членами управляющего совета из их числа </w:t>
      </w:r>
      <w:r>
        <w:rPr>
          <w:sz w:val="20"/>
        </w:rPr>
        <w:t xml:space="preserve">простым большинством голосов от общего числа членов управляющего совета.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Для ведения текущих дел члены управляющего совета назначают секретаря </w:t>
      </w:r>
      <w:r>
        <w:rPr>
          <w:sz w:val="20"/>
        </w:rPr>
        <w:t xml:space="preserve">управляющего совета, который обеспечивает ведение протоколов заседаний управляющего </w:t>
      </w:r>
      <w:r>
        <w:rPr>
          <w:sz w:val="20"/>
        </w:rPr>
        <w:t xml:space="preserve">совета.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Организационной формой работы управляющего совета являются заседания.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Очередные заседания управляющего совета проводятся в соответствии с </w:t>
      </w:r>
      <w:r>
        <w:rPr>
          <w:sz w:val="20"/>
        </w:rPr>
        <w:t xml:space="preserve">планом работы управляющего совета, как правило, не реже одного раза в квартал.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Внеочередное заседание управляющего совета проводится по решению </w:t>
      </w:r>
      <w:r>
        <w:rPr>
          <w:sz w:val="20"/>
        </w:rPr>
        <w:t xml:space="preserve">председателя управляющего совета или заведующего Учреждением. Управляющий совет </w:t>
      </w:r>
      <w:r>
        <w:rPr>
          <w:sz w:val="20"/>
        </w:rPr>
        <w:t xml:space="preserve">также может созываться по инициативе представителя Учредителя в составе управляющего </w:t>
      </w:r>
      <w:r>
        <w:rPr>
          <w:sz w:val="20"/>
        </w:rPr>
        <w:t xml:space="preserve">совета или не менее чем одной трети от числа членов управляющего совета.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Заседание управляющего совета правомочно, если на нем присутствует не </w:t>
      </w:r>
      <w:r>
        <w:rPr>
          <w:sz w:val="20"/>
        </w:rPr>
        <w:t xml:space="preserve">менее половины от числа членов управляющего совета, определенного настоящим Уставом.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Решение управляющего совета принимается открытым голосованием, </w:t>
      </w:r>
      <w:r>
        <w:rPr>
          <w:sz w:val="20"/>
        </w:rPr>
        <w:t xml:space="preserve">считается приятым при условии, что за него проголосовало большинство присутствующих </w:t>
      </w:r>
      <w:r>
        <w:rPr>
          <w:sz w:val="20"/>
        </w:rPr>
        <w:t xml:space="preserve">управляющего совета.</w:t>
      </w:r>
      <w:r>
        <w:rPr>
          <w:sz w:val="20"/>
        </w:rPr>
      </w:r>
      <w:r/>
    </w:p>
    <w:p>
      <w:pPr>
        <w:spacing w:lineRule="auto" w:line="240"/>
      </w:pPr>
      <w:r>
        <w:rPr>
          <w:sz w:val="20"/>
        </w:rPr>
        <w:t xml:space="preserve">Решение управляющего совета оформляется протоколом и подписывается </w:t>
      </w:r>
      <w:r>
        <w:rPr>
          <w:sz w:val="20"/>
        </w:rPr>
        <w:t xml:space="preserve">председателем и секретарем управляющего совета.</w:t>
      </w:r>
      <w:r>
        <w:rPr>
          <w:sz w:val="20"/>
        </w:rPr>
      </w:r>
      <w:r/>
    </w:p>
    <w:p>
      <w:r/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2021-05-04T10:51:07Z</dcterms:modified>
</cp:coreProperties>
</file>