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/>
      </w:pPr>
      <w:r>
        <w:rPr>
          <w:sz w:val="20"/>
        </w:rPr>
        <w:t xml:space="preserve">Права и обязанности заведующего Учреждения, его компетенция в области </w:t>
      </w:r>
      <w:r>
        <w:rPr>
          <w:sz w:val="20"/>
        </w:rPr>
        <w:t xml:space="preserve">управления учреждением, порядок его назначения, срок полномочий: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Непосредственное управление Учреждением осуществляет заведующий, </w:t>
      </w:r>
      <w:r>
        <w:rPr>
          <w:sz w:val="20"/>
        </w:rPr>
        <w:t xml:space="preserve">назначаемый на должность и освобождаемый от должности Учредителем.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Кандидаты на должность заведующего Учреждением должны иметь высшее </w:t>
      </w:r>
      <w:r>
        <w:rPr>
          <w:sz w:val="20"/>
        </w:rPr>
        <w:t xml:space="preserve">образование и соответствовать квалификационным требованиям, указанным в </w:t>
      </w:r>
      <w:r>
        <w:rPr>
          <w:sz w:val="20"/>
        </w:rPr>
        <w:t xml:space="preserve">квалификационных справочниках, по соответствующим должностям руководителей </w:t>
      </w:r>
      <w:r>
        <w:rPr>
          <w:sz w:val="20"/>
        </w:rPr>
        <w:t xml:space="preserve">образовательных учреждений и (или) профессиональным стандартам.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Запрещается занятие должности заведующего Учреждением лицами, которые не </w:t>
      </w:r>
      <w:r>
        <w:rPr>
          <w:sz w:val="20"/>
        </w:rPr>
        <w:t xml:space="preserve">допускаются к педагогической деятельности по основаниям, установленным трудовым </w:t>
      </w:r>
      <w:r>
        <w:rPr>
          <w:sz w:val="20"/>
        </w:rPr>
        <w:t xml:space="preserve">законодательством.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Кандидаты на должность заведующего Учреждением и заведующие Учреждением </w:t>
      </w:r>
      <w:r>
        <w:rPr>
          <w:sz w:val="20"/>
        </w:rPr>
        <w:t xml:space="preserve">проходят обязательную аттестацию. Порядок и сроки проведения аттестации кандидатов на </w:t>
      </w:r>
      <w:r>
        <w:rPr>
          <w:sz w:val="20"/>
        </w:rPr>
        <w:t xml:space="preserve">должность заведующего Учреждением и заведующих Учреждением устанавливается </w:t>
      </w:r>
      <w:r>
        <w:rPr>
          <w:sz w:val="20"/>
        </w:rPr>
        <w:t xml:space="preserve">Учредителем.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Трудовой договор с заведующим Учреждением заключается на основе типовой </w:t>
      </w:r>
      <w:r>
        <w:rPr>
          <w:sz w:val="20"/>
        </w:rPr>
        <w:t xml:space="preserve">формы трудового договора, утверждаемой Правительством Российской Федерации с учетом </w:t>
      </w:r>
      <w:r>
        <w:rPr>
          <w:sz w:val="20"/>
        </w:rPr>
        <w:t xml:space="preserve">мнения Российской трехсторонней комиссии по регулированию социально-трудовых </w:t>
      </w:r>
      <w:r>
        <w:rPr>
          <w:sz w:val="20"/>
        </w:rPr>
        <w:t xml:space="preserve">отношений.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Лицо, поступающее на должность заведующего Учреждением (при поступлении на </w:t>
      </w:r>
      <w:r>
        <w:rPr>
          <w:sz w:val="20"/>
        </w:rPr>
        <w:t xml:space="preserve">работу) и заведующий Учреждением (ежегодно) обязаны представлять сведения о своих </w:t>
      </w:r>
      <w:r>
        <w:rPr>
          <w:sz w:val="20"/>
        </w:rPr>
        <w:t xml:space="preserve">доходах, об имуществе и обязательствах имущественного характера своих супруга (супруги) </w:t>
      </w:r>
      <w:r>
        <w:rPr>
          <w:sz w:val="20"/>
        </w:rPr>
        <w:t xml:space="preserve">и несовершеннолетних детей. Предоставление указанных сведений осуществляется в </w:t>
      </w:r>
      <w:r>
        <w:rPr>
          <w:sz w:val="20"/>
        </w:rPr>
        <w:t xml:space="preserve">порядке, утверждаемом нормативным правовым актом Администрации Первомайского </w:t>
      </w:r>
      <w:r>
        <w:rPr>
          <w:sz w:val="20"/>
        </w:rPr>
        <w:t xml:space="preserve">муниципального района.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Заведующий учреждением имеет право на: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spacing w:lineRule="auto" w:line="240"/>
      </w:pPr>
      <w:r>
        <w:rPr>
          <w:sz w:val="20"/>
        </w:rPr>
        <w:t xml:space="preserve">осуществление действий без доверенности от имени Учреждения, в том числе </w:t>
      </w:r>
      <w:r>
        <w:rPr>
          <w:sz w:val="20"/>
        </w:rPr>
        <w:t xml:space="preserve">представление его интересов и совершения сделок от его имени;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spacing w:lineRule="auto" w:line="240"/>
      </w:pPr>
      <w:r>
        <w:rPr>
          <w:sz w:val="20"/>
        </w:rPr>
        <w:t xml:space="preserve">выдачу доверенности, в том числе руководителям филиалов и представительств </w:t>
      </w:r>
      <w:r>
        <w:rPr>
          <w:sz w:val="20"/>
        </w:rPr>
        <w:t xml:space="preserve">Учреждения (при их наличии), совершение иных юридически значимых действий;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spacing w:lineRule="auto" w:line="240"/>
      </w:pPr>
      <w:r>
        <w:rPr>
          <w:sz w:val="20"/>
        </w:rPr>
        <w:t xml:space="preserve">открытие (закрытие) в установленном порядке лицевых счетов в территориальном </w:t>
      </w:r>
      <w:r>
        <w:rPr>
          <w:sz w:val="20"/>
        </w:rPr>
        <w:t xml:space="preserve">органе Федерального казначейства;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spacing w:lineRule="auto" w:line="240"/>
      </w:pPr>
      <w:r>
        <w:rPr>
          <w:sz w:val="20"/>
        </w:rPr>
        <w:t xml:space="preserve">осуществление в установленном порядке приема на работу работников Учреждения, </w:t>
      </w:r>
      <w:r>
        <w:rPr>
          <w:sz w:val="20"/>
        </w:rPr>
        <w:t xml:space="preserve">а также заключение, изменение и расторжение трудовых договоров с ними;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spacing w:lineRule="auto" w:line="240"/>
      </w:pPr>
      <w:r>
        <w:rPr>
          <w:sz w:val="20"/>
        </w:rPr>
        <w:t xml:space="preserve">распределение обязанностей между своими заместителями, а в случае </w:t>
      </w:r>
      <w:r>
        <w:rPr>
          <w:sz w:val="20"/>
        </w:rPr>
        <w:t xml:space="preserve">необходимости - передачу им части своих полномочий в установленном порядке;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spacing w:lineRule="auto" w:line="240"/>
      </w:pPr>
      <w:r>
        <w:rPr>
          <w:sz w:val="20"/>
        </w:rPr>
        <w:t xml:space="preserve">ведение коллективных переговоров и заключение коллективных договоров;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spacing w:lineRule="auto" w:line="240"/>
      </w:pPr>
      <w:r>
        <w:rPr>
          <w:sz w:val="20"/>
        </w:rPr>
        <w:t xml:space="preserve">поощрение работников Учреждения;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spacing w:lineRule="auto" w:line="240"/>
      </w:pPr>
      <w:r>
        <w:rPr>
          <w:sz w:val="20"/>
        </w:rPr>
        <w:t xml:space="preserve">привлечение работников Учреждения к дисциплинарной и материальной </w:t>
      </w:r>
      <w:r>
        <w:rPr>
          <w:sz w:val="20"/>
        </w:rPr>
        <w:t xml:space="preserve">ответственности в соответствии с законодательством Российской Федерации;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spacing w:lineRule="auto" w:line="240"/>
      </w:pPr>
      <w:r>
        <w:rPr>
          <w:sz w:val="20"/>
        </w:rPr>
        <w:t xml:space="preserve">решение иных вопросов предусмотренных законодательством Российской </w:t>
      </w:r>
      <w:r>
        <w:rPr>
          <w:sz w:val="20"/>
        </w:rPr>
        <w:t xml:space="preserve">Федерации, настоящим Уставом и локальными нормативными актами Учреждения;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Заведующий учреждением обязан: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соблюдать при исполнении должностных обязанностей требования законодательства </w:t>
      </w:r>
      <w:r>
        <w:rPr>
          <w:sz w:val="20"/>
        </w:rPr>
        <w:t xml:space="preserve">Российской Федерации, законодательства Ярославской области, правовых актов органов </w:t>
      </w:r>
      <w:r>
        <w:rPr>
          <w:sz w:val="20"/>
        </w:rPr>
        <w:t xml:space="preserve">местного самоуправления, настоящего Устава, коллективного договора, соглашений,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локальных нормативных актов и трудового договора;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обеспечивать эффективную деятельность Учреждения и его структурных </w:t>
      </w:r>
      <w:r>
        <w:rPr>
          <w:sz w:val="20"/>
        </w:rPr>
        <w:t xml:space="preserve">подразделений, организацию административно-хозяйственной, финансовой и иной </w:t>
      </w:r>
      <w:r>
        <w:rPr>
          <w:sz w:val="20"/>
        </w:rPr>
        <w:t xml:space="preserve">деятельности Учреждения;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планировать деятельность Учреждения с учетом средств, получаемых из всех </w:t>
      </w:r>
      <w:r>
        <w:rPr>
          <w:sz w:val="20"/>
        </w:rPr>
        <w:t xml:space="preserve">источников, не запрещенных законодательством Российской Федерации;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обеспечивать целевое и эффективное использование денежных средств Учреждения, </w:t>
      </w:r>
      <w:r>
        <w:rPr>
          <w:sz w:val="20"/>
        </w:rPr>
        <w:t xml:space="preserve">а также имущества, переданного Учреждению в оперативное управление в установленном </w:t>
      </w:r>
      <w:r>
        <w:rPr>
          <w:sz w:val="20"/>
        </w:rPr>
        <w:t xml:space="preserve">порядке;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обеспечивать своевременное и качественное выполнение всех договоров и </w:t>
      </w:r>
      <w:r>
        <w:rPr>
          <w:sz w:val="20"/>
        </w:rPr>
        <w:t xml:space="preserve">обязательств Учреждения;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обеспечивать работникам Учреждения безопасные условия труда, соответствующие </w:t>
      </w:r>
      <w:r>
        <w:rPr>
          <w:sz w:val="20"/>
        </w:rPr>
        <w:t xml:space="preserve">государственным нормативным требованиям охраны труда, а также социальные гарантии в </w:t>
      </w:r>
      <w:r>
        <w:rPr>
          <w:sz w:val="20"/>
        </w:rPr>
        <w:t xml:space="preserve">соответствии с законодательством Российской Федерации;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создавать и соблюдать условия, обеспечивающие деятельность представителей </w:t>
      </w:r>
      <w:r>
        <w:rPr>
          <w:sz w:val="20"/>
        </w:rPr>
        <w:t xml:space="preserve">работников, в соответствии с трудовым законодательством, коллективным договором и </w:t>
      </w:r>
      <w:r>
        <w:rPr>
          <w:sz w:val="20"/>
        </w:rPr>
        <w:t xml:space="preserve">соглашениями;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требовать соблюдения работниками Учреждения правил внутреннего трудового </w:t>
      </w:r>
      <w:r>
        <w:rPr>
          <w:sz w:val="20"/>
        </w:rPr>
        <w:t xml:space="preserve">распорядка Учреждения;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не разглашать сведения, составляющие государственную или иную охраняемую </w:t>
      </w:r>
      <w:r>
        <w:rPr>
          <w:sz w:val="20"/>
        </w:rPr>
        <w:t xml:space="preserve">законом тайну, ставшие известными ему в связи с исполнением своих должностных </w:t>
      </w:r>
      <w:r>
        <w:rPr>
          <w:sz w:val="20"/>
        </w:rPr>
        <w:t xml:space="preserve">обязанностей;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обеспечивать выполнение требований законодательства Российской Федерации по </w:t>
      </w:r>
      <w:r>
        <w:rPr>
          <w:sz w:val="20"/>
        </w:rPr>
        <w:t xml:space="preserve">гражданской обороне и мобилизационной подготовке;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обеспечивать соблюдение законодательства Российской Федерации при выполнении </w:t>
      </w:r>
      <w:r>
        <w:rPr>
          <w:sz w:val="20"/>
        </w:rPr>
        <w:t xml:space="preserve">финансово-хозяйственных операций, в том числе по своевременной и в полном объеме </w:t>
      </w:r>
      <w:r>
        <w:rPr>
          <w:sz w:val="20"/>
        </w:rPr>
        <w:t xml:space="preserve">уплате всех установленных законодательством Российской Федерации налогов и сборов, а </w:t>
      </w:r>
      <w:r>
        <w:rPr>
          <w:sz w:val="20"/>
        </w:rPr>
        <w:t xml:space="preserve">также представление отчетности в порядке и сроки, которые установлены законодательством </w:t>
      </w:r>
      <w:r>
        <w:rPr>
          <w:sz w:val="20"/>
        </w:rPr>
        <w:t xml:space="preserve">Российской Федерации;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обеспечивать выполнение плановых показателей деятельности Учреждения;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своевременно информировать отдел образования о начале проведения проверок </w:t>
      </w:r>
      <w:r>
        <w:rPr>
          <w:sz w:val="20"/>
        </w:rPr>
        <w:t xml:space="preserve">деятельности Учреждения контрольными и правоохранительными органами и об их </w:t>
      </w:r>
      <w:r>
        <w:rPr>
          <w:sz w:val="20"/>
        </w:rPr>
        <w:t xml:space="preserve">результатах, о случаях привлечения работников Учреждения к административной и </w:t>
      </w:r>
      <w:r>
        <w:rPr>
          <w:sz w:val="20"/>
        </w:rPr>
        <w:t xml:space="preserve">уголовной ответственности, связанных с их работой в Учреждении, а также незамедлительно </w:t>
      </w:r>
      <w:r>
        <w:rPr>
          <w:sz w:val="20"/>
        </w:rPr>
        <w:t xml:space="preserve">сообщать о случаях возникновения в Учреждении ситуации, представляющей угрозу жизни </w:t>
      </w:r>
      <w:r>
        <w:rPr>
          <w:sz w:val="20"/>
        </w:rPr>
        <w:t xml:space="preserve">и здоровью обучающихся и работников;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обеспечивать достижение установленных Учреждению ежегодных значений </w:t>
      </w:r>
      <w:r>
        <w:rPr>
          <w:sz w:val="20"/>
        </w:rPr>
        <w:t xml:space="preserve">показателей соотношения средней заработной платы отдельных категорий работников </w:t>
      </w:r>
      <w:r>
        <w:rPr>
          <w:sz w:val="20"/>
        </w:rPr>
        <w:t xml:space="preserve">Учреждения со средней заработной платой в Ярославской области (в случае их </w:t>
      </w:r>
      <w:r>
        <w:rPr>
          <w:sz w:val="20"/>
        </w:rPr>
        <w:t xml:space="preserve">установления);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выполнять иные обязанности, предусмотренные законодательством Российской </w:t>
      </w:r>
      <w:r>
        <w:rPr>
          <w:sz w:val="20"/>
        </w:rPr>
        <w:t xml:space="preserve">Федерации, настоящим Уставом и локальными нормативными актами Учреждения.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Компетенция заведующего учреждением: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осуществляет руководство Учреждением в соответствии с законами и иными </w:t>
      </w:r>
      <w:r>
        <w:rPr>
          <w:sz w:val="20"/>
        </w:rPr>
        <w:t xml:space="preserve">нормативными правовыми актами, настоящим Уставом;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обеспечивает </w:t>
      </w:r>
      <w:r>
        <w:rPr>
          <w:sz w:val="20"/>
        </w:rPr>
        <w:t xml:space="preserve">системную </w:t>
      </w:r>
      <w:r>
        <w:rPr>
          <w:sz w:val="20"/>
        </w:rPr>
        <w:t xml:space="preserve">образовательную </w:t>
      </w:r>
      <w:r>
        <w:rPr>
          <w:sz w:val="20"/>
        </w:rPr>
        <w:t xml:space="preserve">(учебно-воспитательную) </w:t>
      </w:r>
      <w:r>
        <w:rPr>
          <w:sz w:val="20"/>
        </w:rPr>
        <w:t xml:space="preserve">и </w:t>
      </w:r>
      <w:r>
        <w:rPr>
          <w:sz w:val="20"/>
        </w:rPr>
        <w:t xml:space="preserve">административно-хозяйственную работу Учреждения;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издает приказы и дает указания, обязательные для исполнения всеми работниками </w:t>
      </w:r>
      <w:r>
        <w:rPr>
          <w:sz w:val="20"/>
        </w:rPr>
        <w:t xml:space="preserve">Учреждения;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обеспечивает реализацию федеральных государственных образовательных </w:t>
      </w:r>
      <w:r>
        <w:rPr>
          <w:sz w:val="20"/>
        </w:rPr>
        <w:t xml:space="preserve">стандартов;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формирует контингент обучающихся, обеспечивает охрану их жизни и здоровья во </w:t>
      </w:r>
      <w:r>
        <w:rPr>
          <w:sz w:val="20"/>
        </w:rPr>
        <w:t xml:space="preserve">время образовательного процесса, соблюдение прав и свобод обучающихся и работников </w:t>
      </w:r>
      <w:r>
        <w:rPr>
          <w:sz w:val="20"/>
        </w:rPr>
        <w:t xml:space="preserve">Учреждения в установленном законодательством Российской Федерации порядке;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определяет стратегию, цели и задачи развития Учреждения, принимает решения о </w:t>
      </w:r>
      <w:r>
        <w:rPr>
          <w:sz w:val="20"/>
        </w:rPr>
        <w:t xml:space="preserve">программном планировании его работы, участии Учреждения в различных программах и </w:t>
      </w:r>
      <w:r>
        <w:rPr>
          <w:sz w:val="20"/>
        </w:rPr>
        <w:t xml:space="preserve">проектах, </w:t>
      </w:r>
      <w:r>
        <w:rPr>
          <w:sz w:val="20"/>
        </w:rPr>
        <w:t xml:space="preserve">обеспечивает соблюдение требований, </w:t>
      </w:r>
      <w:r>
        <w:rPr>
          <w:sz w:val="20"/>
        </w:rPr>
        <w:t xml:space="preserve">предъявляемых </w:t>
      </w:r>
      <w:r>
        <w:rPr>
          <w:sz w:val="20"/>
        </w:rPr>
        <w:t xml:space="preserve">к условиям </w:t>
      </w:r>
      <w:r>
        <w:rPr>
          <w:sz w:val="20"/>
        </w:rPr>
        <w:t xml:space="preserve">образовательного процесса, образовательным программам, результатам деятельности </w:t>
      </w:r>
      <w:r>
        <w:rPr>
          <w:sz w:val="20"/>
        </w:rPr>
        <w:t xml:space="preserve">Учреждения и к качеству образования, непрерывное повышение качества образования в </w:t>
      </w:r>
      <w:r>
        <w:rPr>
          <w:sz w:val="20"/>
        </w:rPr>
        <w:t xml:space="preserve">Учреждении;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- вносит предложения Учредителю:</w:t>
      </w:r>
      <w:r>
        <w:rPr>
          <w:sz w:val="20"/>
        </w:rPr>
      </w:r>
      <w:r/>
    </w:p>
    <w:p>
      <w:pPr>
        <w:pStyle w:val="617"/>
        <w:numPr>
          <w:ilvl w:val="1"/>
          <w:numId w:val="3"/>
        </w:numPr>
        <w:spacing w:lineRule="auto" w:line="240"/>
      </w:pPr>
      <w:r>
        <w:rPr>
          <w:sz w:val="20"/>
        </w:rPr>
        <w:t xml:space="preserve">о создании и ликвидации филиалов Учреждения, об открытии и закрытии его </w:t>
      </w:r>
      <w:r>
        <w:rPr>
          <w:sz w:val="20"/>
        </w:rPr>
        <w:t xml:space="preserve">представительств;</w:t>
      </w:r>
      <w:r>
        <w:rPr>
          <w:sz w:val="20"/>
        </w:rPr>
      </w:r>
      <w:r/>
    </w:p>
    <w:p>
      <w:pPr>
        <w:pStyle w:val="617"/>
        <w:numPr>
          <w:ilvl w:val="1"/>
          <w:numId w:val="3"/>
        </w:numPr>
        <w:spacing w:lineRule="auto" w:line="240"/>
      </w:pPr>
      <w:r>
        <w:rPr>
          <w:sz w:val="20"/>
        </w:rPr>
        <w:t xml:space="preserve">о реорганизации Учреждения или о его ликвидации, а также об изменении типа </w:t>
      </w:r>
      <w:r>
        <w:rPr>
          <w:sz w:val="20"/>
        </w:rPr>
        <w:t xml:space="preserve">Учреждения;</w:t>
      </w:r>
      <w:r>
        <w:rPr>
          <w:sz w:val="20"/>
        </w:rPr>
      </w:r>
      <w:r/>
    </w:p>
    <w:p>
      <w:pPr>
        <w:pStyle w:val="617"/>
        <w:numPr>
          <w:ilvl w:val="1"/>
          <w:numId w:val="3"/>
        </w:numPr>
        <w:spacing w:lineRule="auto" w:line="240"/>
      </w:pPr>
      <w:r>
        <w:rPr>
          <w:sz w:val="20"/>
        </w:rPr>
        <w:t xml:space="preserve">о внесении изменений в Устав Учреждения;</w:t>
      </w:r>
      <w:r>
        <w:rPr>
          <w:sz w:val="20"/>
        </w:rPr>
      </w:r>
      <w:r/>
    </w:p>
    <w:p>
      <w:pPr>
        <w:pStyle w:val="617"/>
        <w:numPr>
          <w:ilvl w:val="1"/>
          <w:numId w:val="3"/>
        </w:numPr>
        <w:spacing w:lineRule="auto" w:line="240"/>
      </w:pPr>
      <w:r>
        <w:rPr>
          <w:sz w:val="20"/>
        </w:rPr>
      </w:r>
      <w:r>
        <w:rPr>
          <w:sz w:val="20"/>
        </w:rPr>
        <w:t xml:space="preserve">об изъятии излишнего, неиспользуемого или используемого не по назначению </w:t>
      </w:r>
      <w:r>
        <w:rPr>
          <w:sz w:val="20"/>
        </w:rPr>
        <w:t xml:space="preserve">имущества, закрепленного за Учреждением либо приобретенного Учреждением за счет </w:t>
      </w:r>
      <w:r>
        <w:rPr>
          <w:sz w:val="20"/>
        </w:rPr>
        <w:t xml:space="preserve">средств, выделенных ему Учредителем на приобретение этого имущества;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распоряжается средствами и имуществом Учреждения в пределах, установленных </w:t>
      </w:r>
      <w:r>
        <w:rPr>
          <w:sz w:val="20"/>
        </w:rPr>
        <w:t xml:space="preserve">законодательством Российской Федерации и настоящим Уставом;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обеспечивает функционирование внутренней системы оценки качества образования;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обеспечивает объективность оценки качества образования обучающихся в </w:t>
      </w:r>
      <w:r>
        <w:rPr>
          <w:sz w:val="20"/>
        </w:rPr>
        <w:t xml:space="preserve">Учреждении;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организует разработку, утверждение и реализацию программы развития </w:t>
      </w:r>
      <w:r>
        <w:rPr>
          <w:sz w:val="20"/>
        </w:rPr>
        <w:t xml:space="preserve">Учреждения, образовательных программ Учреждения, настоящего Устава, правил </w:t>
      </w:r>
      <w:r>
        <w:rPr>
          <w:sz w:val="20"/>
        </w:rPr>
        <w:t xml:space="preserve">внутреннего трудового распорядка Учреждения и иных локальных нормативных актов </w:t>
      </w:r>
      <w:r>
        <w:rPr>
          <w:sz w:val="20"/>
        </w:rPr>
        <w:t xml:space="preserve">Учреждения;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создает условия для внедрения инноваций, обеспечивает формирование и </w:t>
      </w:r>
      <w:r>
        <w:rPr>
          <w:sz w:val="20"/>
        </w:rPr>
        <w:t xml:space="preserve">реализацию инициатив работников Учреждения, направленных на улучшение работы </w:t>
      </w:r>
      <w:r>
        <w:rPr>
          <w:sz w:val="20"/>
        </w:rPr>
        <w:t xml:space="preserve">Учреждения и повышение качества образования, поддерживает благоприятный морально­</w:t>
      </w:r>
      <w:r>
        <w:rPr>
          <w:sz w:val="20"/>
        </w:rPr>
        <w:t xml:space="preserve">психологический климат в коллективе;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утверждает структуру и штатное расписание Учреждения;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осуществляет подбор и расстановку кадров, создает условия для непрерывного </w:t>
      </w:r>
      <w:r>
        <w:rPr>
          <w:sz w:val="20"/>
        </w:rPr>
        <w:t xml:space="preserve">повышения их квалификации;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устанавливает заработную плату работников Учреждения в зависимости от </w:t>
      </w:r>
      <w:r>
        <w:rPr>
          <w:sz w:val="20"/>
        </w:rPr>
        <w:t xml:space="preserve">квалификации работника, сложности, количества, качества и условий выполняемой работы, а </w:t>
      </w:r>
      <w:r>
        <w:rPr>
          <w:sz w:val="20"/>
        </w:rPr>
        <w:t xml:space="preserve">также компенсационные выплаты (доплаты и надбавки компенсационного характера) и </w:t>
      </w:r>
      <w:r>
        <w:rPr>
          <w:sz w:val="20"/>
        </w:rPr>
        <w:t xml:space="preserve">стимулирующие выплаты (доплаты и надбавки стимулирующего характера, премии и иные </w:t>
      </w:r>
      <w:r>
        <w:rPr>
          <w:sz w:val="20"/>
        </w:rPr>
        <w:t xml:space="preserve">поощрительные выплаты);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обеспечивает выплату в полном размере причитающейся работникам заработной </w:t>
      </w:r>
      <w:r>
        <w:rPr>
          <w:sz w:val="20"/>
        </w:rPr>
        <w:t xml:space="preserve">платы в сроки, установленные правилами внутреннего трудового распорядка Учреждения, </w:t>
      </w:r>
      <w:r>
        <w:rPr>
          <w:sz w:val="20"/>
        </w:rPr>
        <w:t xml:space="preserve">коллективным договором, трудовыми договорами;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принимает меры по обеспечению Учреждения квалифицированными кадрами, </w:t>
      </w:r>
      <w:r>
        <w:rPr>
          <w:sz w:val="20"/>
        </w:rPr>
        <w:t xml:space="preserve">рациональному использованию и развитию их профессиональных знаний и опыта, </w:t>
      </w:r>
      <w:r>
        <w:rPr>
          <w:sz w:val="20"/>
        </w:rPr>
        <w:t xml:space="preserve">обеспечивает формирование резерва кадров в целях замещения вакантных должностей в </w:t>
      </w:r>
      <w:r>
        <w:rPr>
          <w:sz w:val="20"/>
        </w:rPr>
        <w:t xml:space="preserve">Учреждении;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организует и координирует реализацию мер по повышению мотивации работников к </w:t>
      </w:r>
      <w:r>
        <w:rPr>
          <w:sz w:val="20"/>
        </w:rPr>
        <w:t xml:space="preserve">качественному труду, в том числе на основе их материального стимулирования, по </w:t>
      </w:r>
      <w:r>
        <w:rPr>
          <w:sz w:val="20"/>
        </w:rPr>
        <w:t xml:space="preserve">повышению престижности труда в Учреждении, рационализации управления и укреплению </w:t>
      </w:r>
      <w:r>
        <w:rPr>
          <w:sz w:val="20"/>
        </w:rPr>
        <w:t xml:space="preserve">дисциплины труда;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организует проведение аттестации педагогических работников Учреждения в целях </w:t>
      </w:r>
      <w:r>
        <w:rPr>
          <w:sz w:val="20"/>
        </w:rPr>
        <w:t xml:space="preserve">подтверждения соответствия педагогических работников занимаемым ими должностям;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создает условия, обеспечивающие участие работников в управлении Учреждением;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планирует, координирует и контролирует работу структурных подразделений, </w:t>
      </w:r>
      <w:r>
        <w:rPr>
          <w:sz w:val="20"/>
        </w:rPr>
        <w:t xml:space="preserve">педагогических и иных работников Учреждения;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обеспечивает эффективное взаимодействие и сотрудничество с органами </w:t>
      </w:r>
      <w:r>
        <w:rPr>
          <w:sz w:val="20"/>
        </w:rPr>
        <w:t xml:space="preserve">государственной власти, местного самоуправления, организациями, общественностью, </w:t>
      </w:r>
      <w:r>
        <w:rPr>
          <w:sz w:val="20"/>
        </w:rPr>
        <w:t xml:space="preserve">родителями (законными представителями), гражданами;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содействует деятельности педагогических, психологических организаций и </w:t>
      </w:r>
      <w:r>
        <w:rPr>
          <w:sz w:val="20"/>
        </w:rPr>
        <w:t xml:space="preserve">методических объединений, общественных (в том числе детских и молодежных) </w:t>
      </w:r>
      <w:r>
        <w:rPr>
          <w:sz w:val="20"/>
        </w:rPr>
        <w:t xml:space="preserve">организаций;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обеспечивает учет, сохранность и пополнение учебно-материальной базы, </w:t>
      </w:r>
      <w:r>
        <w:rPr>
          <w:sz w:val="20"/>
        </w:rPr>
        <w:t xml:space="preserve">соблюдение правил санитарно-гигиенического режима и охраны труда, учет и хранение </w:t>
      </w:r>
      <w:r>
        <w:rPr>
          <w:sz w:val="20"/>
        </w:rPr>
        <w:t xml:space="preserve">документации, привлечение для осуществления деятельности, предусмотренной настоящим </w:t>
      </w:r>
      <w:r>
        <w:rPr>
          <w:sz w:val="20"/>
        </w:rPr>
        <w:t xml:space="preserve">Уставом, дополнительных источников финансовых и материальных средств;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выполняет правила по охране труда и пожарной безопасности;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утверждает отчет о результатах деятельности Учреждения и об использовании </w:t>
      </w:r>
      <w:r>
        <w:rPr>
          <w:sz w:val="20"/>
        </w:rPr>
        <w:t xml:space="preserve">закрепленного за ним муниципального имущества, ежегодный отчет о поступлении и </w:t>
      </w:r>
      <w:r>
        <w:rPr>
          <w:sz w:val="20"/>
        </w:rPr>
        <w:t xml:space="preserve">расходовании финансовых и материальных средств, а также отчет о результатах </w:t>
      </w:r>
      <w:r>
        <w:rPr>
          <w:sz w:val="20"/>
        </w:rPr>
        <w:t xml:space="preserve">самообследования, предоставляет указанные отчеты Учредителю;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организует проведение самообследования;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обеспечивает создание и ведение официального сайта Учреждения в сети </w:t>
      </w:r>
      <w:r>
        <w:rPr>
          <w:sz w:val="20"/>
        </w:rPr>
        <w:t xml:space="preserve">«Интернет»;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составляет и направляет иск о признании недействительной крупной сделки, </w:t>
      </w:r>
      <w:r>
        <w:rPr>
          <w:sz w:val="20"/>
        </w:rPr>
        <w:t xml:space="preserve">совершенной с нарушением требований абзаца первого пункта 13 статьи 9.2 Федерального </w:t>
      </w:r>
      <w:r>
        <w:rPr>
          <w:sz w:val="20"/>
        </w:rPr>
        <w:t xml:space="preserve">закона «О некоммерческих организациях»;</w:t>
      </w:r>
      <w:r>
        <w:rPr>
          <w:sz w:val="20"/>
        </w:rPr>
      </w:r>
      <w:r/>
    </w:p>
    <w:p>
      <w:pPr>
        <w:pStyle w:val="617"/>
        <w:numPr>
          <w:ilvl w:val="0"/>
          <w:numId w:val="3"/>
        </w:numPr>
        <w:spacing w:lineRule="auto" w:line="240"/>
      </w:pPr>
      <w:r>
        <w:rPr>
          <w:sz w:val="20"/>
        </w:rPr>
        <w:t xml:space="preserve">осуществляет иную деятельность, предусмотренную законодательством Российской </w:t>
      </w:r>
      <w:r>
        <w:rPr>
          <w:sz w:val="20"/>
        </w:rPr>
        <w:t xml:space="preserve">Федерации, настоящим Уставом и локальными нормативными актами Учреждения.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Заведующий Учреждением несет </w:t>
      </w:r>
      <w:r>
        <w:rPr>
          <w:sz w:val="20"/>
        </w:rPr>
        <w:t xml:space="preserve">ответственность за руководство </w:t>
      </w:r>
      <w:r>
        <w:rPr>
          <w:sz w:val="20"/>
        </w:rPr>
        <w:t xml:space="preserve">образовательной, научной, воспитательной работой и организационно-хозяйственной </w:t>
      </w:r>
      <w:r>
        <w:rPr>
          <w:sz w:val="20"/>
        </w:rPr>
        <w:t xml:space="preserve">деятельностью Учреждения.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Заведующий Учреждением несет полную материальную ответственность за прямой </w:t>
      </w:r>
      <w:r>
        <w:rPr>
          <w:sz w:val="20"/>
        </w:rPr>
        <w:t xml:space="preserve">действительный ущерб, причиненный Учреждению. В случаях, предусмотренных </w:t>
      </w:r>
      <w:r>
        <w:rPr>
          <w:sz w:val="20"/>
        </w:rPr>
        <w:t xml:space="preserve">федеральными законами, заведующий Учреждением возмещает Учреждению убытки, </w:t>
      </w:r>
      <w:r>
        <w:rPr>
          <w:sz w:val="20"/>
        </w:rPr>
        <w:t xml:space="preserve">причиненные его виновными действиями. При этом расчет убытков осуществляется в </w:t>
      </w:r>
      <w:r>
        <w:rPr>
          <w:sz w:val="20"/>
        </w:rPr>
        <w:t xml:space="preserve">соответствии с нормами, предусмотренными гражданским законодательством.</w:t>
      </w:r>
      <w:r>
        <w:rPr>
          <w:sz w:val="20"/>
        </w:rPr>
      </w:r>
      <w:r/>
    </w:p>
    <w:p>
      <w:r/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59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60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60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60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60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60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60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60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60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616"/>
    <w:uiPriority w:val="10"/>
    <w:rPr>
      <w:sz w:val="48"/>
      <w:szCs w:val="48"/>
    </w:rPr>
  </w:style>
  <w:style w:type="character" w:styleId="35">
    <w:name w:val="Subtitle Char"/>
    <w:basedOn w:val="9"/>
    <w:link w:val="614"/>
    <w:uiPriority w:val="11"/>
    <w:rPr>
      <w:sz w:val="24"/>
      <w:szCs w:val="24"/>
    </w:rPr>
  </w:style>
  <w:style w:type="character" w:styleId="37">
    <w:name w:val="Quote Char"/>
    <w:link w:val="613"/>
    <w:uiPriority w:val="29"/>
    <w:rPr>
      <w:i/>
    </w:rPr>
  </w:style>
  <w:style w:type="character" w:styleId="39">
    <w:name w:val="Intense Quote Char"/>
    <w:link w:val="615"/>
    <w:uiPriority w:val="30"/>
    <w:rPr>
      <w:i/>
    </w:rPr>
  </w:style>
  <w:style w:type="character" w:styleId="41">
    <w:name w:val="Header Char"/>
    <w:basedOn w:val="9"/>
    <w:link w:val="611"/>
    <w:uiPriority w:val="99"/>
  </w:style>
  <w:style w:type="character" w:styleId="43">
    <w:name w:val="Footer Char"/>
    <w:basedOn w:val="9"/>
    <w:link w:val="610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10"/>
    <w:uiPriority w:val="99"/>
  </w:style>
  <w:style w:type="table" w:styleId="46">
    <w:name w:val="Table Grid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next w:val="598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00">
    <w:name w:val="Heading 2"/>
    <w:basedOn w:val="598"/>
    <w:next w:val="598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01">
    <w:name w:val="Heading 3"/>
    <w:basedOn w:val="598"/>
    <w:next w:val="598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02">
    <w:name w:val="Heading 4"/>
    <w:basedOn w:val="598"/>
    <w:next w:val="598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03">
    <w:name w:val="Heading 5"/>
    <w:basedOn w:val="598"/>
    <w:next w:val="598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04">
    <w:name w:val="Heading 6"/>
    <w:basedOn w:val="598"/>
    <w:next w:val="598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05">
    <w:name w:val="Heading 7"/>
    <w:basedOn w:val="598"/>
    <w:next w:val="598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06">
    <w:name w:val="Heading 8"/>
    <w:basedOn w:val="598"/>
    <w:next w:val="598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07">
    <w:name w:val="Heading 9"/>
    <w:basedOn w:val="598"/>
    <w:next w:val="598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paragraph" w:styleId="610">
    <w:name w:val="Foot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1">
    <w:name w:val="Head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2">
    <w:name w:val="No Spacing"/>
    <w:basedOn w:val="598"/>
    <w:qFormat/>
    <w:uiPriority w:val="1"/>
    <w:pPr>
      <w:spacing w:lineRule="auto" w:line="240" w:after="0"/>
    </w:pPr>
  </w:style>
  <w:style w:type="paragraph" w:styleId="613">
    <w:name w:val="Quote"/>
    <w:basedOn w:val="598"/>
    <w:next w:val="598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14">
    <w:name w:val="Subtitle"/>
    <w:basedOn w:val="598"/>
    <w:next w:val="598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15">
    <w:name w:val="Intense Quote"/>
    <w:basedOn w:val="598"/>
    <w:next w:val="598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16">
    <w:name w:val="Title"/>
    <w:basedOn w:val="598"/>
    <w:next w:val="598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17">
    <w:name w:val="List Paragraph"/>
    <w:basedOn w:val="598"/>
    <w:qFormat/>
    <w:uiPriority w:val="34"/>
    <w:pPr>
      <w:contextualSpacing w:val="true"/>
      <w:ind w:left="720"/>
    </w:pPr>
  </w:style>
  <w:style w:type="character" w:styleId="62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2021-05-04T10:48:13Z</dcterms:modified>
</cp:coreProperties>
</file>