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8" w:tblpY="1"/>
        <w:tblOverlap w:val="never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  <w:gridCol w:w="5328"/>
      </w:tblGrid>
      <w:tr w:rsidR="009934B5" w:rsidTr="001369F4">
        <w:tc>
          <w:tcPr>
            <w:tcW w:w="5328" w:type="dxa"/>
          </w:tcPr>
          <w:p w:rsidR="009934B5" w:rsidRDefault="004D798E" w:rsidP="00D60122">
            <w:pPr>
              <w:jc w:val="both"/>
              <w:textAlignment w:val="baseline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1860550</wp:posOffset>
                  </wp:positionV>
                  <wp:extent cx="372110" cy="676275"/>
                  <wp:effectExtent l="19050" t="0" r="8890" b="0"/>
                  <wp:wrapSquare wrapText="bothSides"/>
                  <wp:docPr id="3" name="Рисунок 1" descr="H:\Северова Лена\картинки\202029_13842768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еверова Лена\картинки\202029_13842768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1641475</wp:posOffset>
                  </wp:positionV>
                  <wp:extent cx="762000" cy="590550"/>
                  <wp:effectExtent l="19050" t="0" r="0" b="0"/>
                  <wp:wrapSquare wrapText="bothSides"/>
                  <wp:docPr id="43" name="Рисунок 30" descr="H:\Северова Лена\картинки\253369_html_m6b4af7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:\Северова Лена\картинки\253369_html_m6b4af7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523F">
              <w:rPr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11.95pt;margin-top:253.75pt;width:236.25pt;height:292.5pt;z-index:251660288;mso-position-horizontal-relative:text;mso-position-vertical-relative:text" fillcolor="#9f6">
                  <v:fill color2="fill lighten(51)" angle="-135" focusposition=".5,.5" focussize="" method="linear sigma" type="gradient"/>
                  <v:textbox>
                    <w:txbxContent>
                      <w:p w:rsidR="008F136F" w:rsidRPr="007D203E" w:rsidRDefault="008F136F" w:rsidP="007D203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Сенсорное развитие является основой для интеллектуального развития ребенка, развивает внимание, воображение, память, наблюдательность.</w:t>
                        </w:r>
                      </w:p>
                      <w:p w:rsidR="008F136F" w:rsidRPr="007D203E" w:rsidRDefault="008F136F" w:rsidP="007D203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Сенсорное развитие способствует усвоению сенсорных эталонов. </w:t>
                        </w:r>
                        <w:proofErr w:type="gramStart"/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Выделяют эталоны: цвета, формы, величины, вкуса, </w:t>
                        </w:r>
                        <w:r w:rsidR="0086286E"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обоняния, времени, эталоны пространственных представлений (вверх, вниз, право, ле</w:t>
                        </w:r>
                        <w:r w:rsidR="00967A24"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 и т.д.), эталоны осязания (гл</w:t>
                        </w:r>
                        <w:r w:rsidR="0086286E"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адкий, колючий, пушистый и т.д.).</w:t>
                        </w:r>
                        <w:proofErr w:type="gramEnd"/>
                      </w:p>
                      <w:p w:rsidR="0086286E" w:rsidRPr="007D203E" w:rsidRDefault="0086286E" w:rsidP="007D203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Сенсорное развитие влияет на расширение словарного запаса ребенка.</w:t>
                        </w:r>
                      </w:p>
                      <w:p w:rsidR="0086286E" w:rsidRDefault="0086286E"/>
                    </w:txbxContent>
                  </v:textbox>
                </v:shape>
              </w:pict>
            </w:r>
            <w:r w:rsidR="00A7523F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27" type="#_x0000_t80" style="position:absolute;left:0;text-align:left;margin-left:43.45pt;margin-top:175.75pt;width:175.5pt;height:78pt;z-index:251659264;mso-position-horizontal-relative:text;mso-position-vertical-relative:text" fillcolor="#d6e3bc [1302]">
                  <v:textbox>
                    <w:txbxContent>
                      <w:p w:rsidR="008F136F" w:rsidRPr="007D203E" w:rsidRDefault="008F136F" w:rsidP="008F13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Каково же значение</w:t>
                        </w:r>
                      </w:p>
                      <w:p w:rsidR="008F136F" w:rsidRPr="007D203E" w:rsidRDefault="008F136F" w:rsidP="008F13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сенсорного развития?</w:t>
                        </w:r>
                      </w:p>
                    </w:txbxContent>
                  </v:textbox>
                </v:shape>
              </w:pict>
            </w:r>
            <w:r w:rsidR="00A7523F"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33" type="#_x0000_t188" style="position:absolute;left:0;text-align:left;margin-left:1.55pt;margin-top:1pt;width:246.65pt;height:136.5pt;z-index:251665408;mso-position-horizontal-relative:text;mso-position-vertical-relative:text" fillcolor="#9f6" strokecolor="#76923c [2406]" strokeweight="1.5pt">
                  <v:fill color2="fill lighten(51)" angle="-135" focusposition=".5,.5" focussize="" method="linear sigma" type="gradient"/>
                  <v:textbox>
                    <w:txbxContent>
                      <w:p w:rsidR="007D203E" w:rsidRPr="00F04A03" w:rsidRDefault="007D203E" w:rsidP="007D203E">
                        <w:pPr>
                          <w:spacing w:before="100" w:beforeAutospacing="1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7D203E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>Сенсорное развитие ребёнка</w:t>
                        </w:r>
                        <w:r w:rsidRPr="00F04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это развитие его восприятия и формирование представлений о внешних свойствах предметов: их форме, цвете, величине, положение в пространстве, а также запахе, вкусе.</w:t>
                        </w:r>
                      </w:p>
                      <w:p w:rsidR="007D203E" w:rsidRDefault="007D203E" w:rsidP="007D203E">
                        <w:pPr>
                          <w:suppressOverlap/>
                        </w:pPr>
                      </w:p>
                      <w:p w:rsidR="007D203E" w:rsidRDefault="007D203E"/>
                    </w:txbxContent>
                  </v:textbox>
                </v:shape>
              </w:pict>
            </w:r>
          </w:p>
        </w:tc>
        <w:tc>
          <w:tcPr>
            <w:tcW w:w="5328" w:type="dxa"/>
          </w:tcPr>
          <w:p w:rsidR="009934B5" w:rsidRDefault="00A7523F" w:rsidP="00D60122">
            <w:r>
              <w:rPr>
                <w:noProof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9" type="#_x0000_t97" style="position:absolute;margin-left:1pt;margin-top:10.05pt;width:255.3pt;height:306.7pt;z-index:251661312;mso-position-horizontal-relative:text;mso-position-vertical-relative:text" fillcolor="#92cddc [1944]">
                  <v:fill color2="fill lighten(51)" angle="-135" focusposition=".5,.5" focussize="" method="linear sigma" focus="100%" type="gradient"/>
                  <v:textbox>
                    <w:txbxContent>
                      <w:p w:rsidR="0086286E" w:rsidRPr="008C1044" w:rsidRDefault="0086286E" w:rsidP="008C104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Человек является </w:t>
                        </w:r>
                        <w:r w:rsidR="00C1596F"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част</w:t>
                        </w:r>
                        <w:r w:rsidR="004339EE"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ью природы, и сенсорное восприятие ребенка – это часть данных ему природой </w:t>
                        </w:r>
                        <w:r w:rsidR="00D60122"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возможностей вырасти и успешно адаптироваться в окружающей среде.</w:t>
                        </w:r>
                      </w:p>
                      <w:p w:rsidR="00D60122" w:rsidRPr="008C1044" w:rsidRDefault="00D60122" w:rsidP="008C104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1044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Сенсорное развитие дошкольников</w:t>
                        </w:r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забота о создании у них целостной картины сенсорного восприятия мира – </w:t>
                        </w:r>
                        <w:r w:rsidRPr="008C1044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основная задача родителей</w:t>
                        </w:r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которые хотят, чтобы их ребенок рос не только </w:t>
                        </w:r>
                        <w:proofErr w:type="gramStart"/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счастливым</w:t>
                        </w:r>
                        <w:proofErr w:type="gramEnd"/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здоровым, но и гармонично развитым.</w:t>
                        </w:r>
                      </w:p>
                    </w:txbxContent>
                  </v:textbox>
                </v:shape>
              </w:pict>
            </w:r>
          </w:p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6F60B6" w:rsidP="00D60122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82550</wp:posOffset>
                  </wp:positionV>
                  <wp:extent cx="3141345" cy="2057400"/>
                  <wp:effectExtent l="19050" t="0" r="1905" b="0"/>
                  <wp:wrapSquare wrapText="bothSides"/>
                  <wp:docPr id="7" name="Рисунок 3" descr="H:\Северова Лена\картинки\article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Северова Лена\картинки\article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1" t="6195" r="7281" b="4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60B6" w:rsidRPr="008C1044" w:rsidRDefault="006F60B6" w:rsidP="00A7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разработала:</w:t>
            </w:r>
          </w:p>
          <w:p w:rsidR="004D798E" w:rsidRDefault="00262E0C" w:rsidP="00A7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Изюмова Елена Александровна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0B6" w:rsidRPr="008C1044" w:rsidRDefault="00262E0C" w:rsidP="00A7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>воспитатель 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044" w:rsidRDefault="008C1044" w:rsidP="00D60122"/>
        </w:tc>
        <w:tc>
          <w:tcPr>
            <w:tcW w:w="5328" w:type="dxa"/>
          </w:tcPr>
          <w:p w:rsidR="008C1044" w:rsidRDefault="008C1044" w:rsidP="00D60122"/>
          <w:p w:rsidR="00945645" w:rsidRDefault="00945645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44" w:rsidRPr="008C1044" w:rsidRDefault="008C1044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A7523F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«Березка»</w:t>
            </w:r>
          </w:p>
          <w:p w:rsidR="006D31F2" w:rsidRDefault="006D31F2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2" w:rsidRDefault="006D31F2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2" w:rsidRDefault="00A7523F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6.45pt;margin-top:3.45pt;width:216.75pt;height:65.4pt;z-index:251671552;mso-position-horizontal-relative:text;mso-position-vertical-relative:text;mso-width-relative:page;mso-height-relative:page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"/>
                  <w10:wrap type="square"/>
                </v:shape>
              </w:pict>
            </w:r>
          </w:p>
          <w:p w:rsidR="008C1044" w:rsidRPr="008C1044" w:rsidRDefault="008C1044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44" w:rsidRDefault="00A7523F" w:rsidP="00D60122">
            <w:r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35" type="#_x0000_t156" style="position:absolute;margin-left:4.9pt;margin-top:-.65pt;width:228.3pt;height:38.5pt;z-index:251675648;mso-position-horizontal-relative:text;mso-position-vertical-relative:text;mso-width-relative:page;mso-height-relative:page" fillcolor="#17365d [2415]" stroked="f">
                  <v:fill color2="#099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/>
                </v:shape>
              </w:pict>
            </w:r>
          </w:p>
          <w:p w:rsidR="008C1044" w:rsidRDefault="008C1044" w:rsidP="00D60122"/>
          <w:p w:rsidR="008C1044" w:rsidRPr="008C1044" w:rsidRDefault="008C1044" w:rsidP="008C1044"/>
          <w:p w:rsidR="008C1044" w:rsidRPr="008C1044" w:rsidRDefault="008C1044" w:rsidP="008C1044"/>
          <w:p w:rsidR="008C1044" w:rsidRPr="008C1044" w:rsidRDefault="008C1044" w:rsidP="008C1044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A7523F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4046FB71" wp14:editId="7E290752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-3280410</wp:posOffset>
                  </wp:positionV>
                  <wp:extent cx="2486660" cy="3200400"/>
                  <wp:effectExtent l="0" t="0" r="0" b="0"/>
                  <wp:wrapSquare wrapText="bothSides"/>
                  <wp:docPr id="41" name="Рисунок 31" descr="H:\Северова Лена\картинки\gq4c4ts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:\Северова Лена\картинки\gq4c4ts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9934B5" w:rsidRPr="008C1044" w:rsidRDefault="008C1044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>п. Пречистое</w:t>
            </w:r>
          </w:p>
          <w:p w:rsidR="008C1044" w:rsidRPr="008C1044" w:rsidRDefault="008C1044" w:rsidP="006D31F2">
            <w:pPr>
              <w:tabs>
                <w:tab w:val="left" w:pos="1320"/>
              </w:tabs>
              <w:jc w:val="center"/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60122" w:rsidTr="001369F4">
        <w:tc>
          <w:tcPr>
            <w:tcW w:w="5328" w:type="dxa"/>
          </w:tcPr>
          <w:p w:rsidR="004D798E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1327785</wp:posOffset>
                  </wp:positionV>
                  <wp:extent cx="723900" cy="647700"/>
                  <wp:effectExtent l="19050" t="0" r="0" b="0"/>
                  <wp:wrapSquare wrapText="bothSides"/>
                  <wp:docPr id="18" name="Рисунок 29" descr="H:\Северова Лена\картинки\Это-просто-куби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:\Северова Лена\картинки\Это-просто-куби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0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редставлений об окружающем мире</w:t>
            </w:r>
          </w:p>
          <w:p w:rsidR="00D60122" w:rsidRPr="00945645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995680</wp:posOffset>
                  </wp:positionV>
                  <wp:extent cx="1457325" cy="609600"/>
                  <wp:effectExtent l="19050" t="0" r="9525" b="0"/>
                  <wp:wrapSquare wrapText="bothSides"/>
                  <wp:docPr id="32" name="Рисунок 2" descr="H:\Северова Лена\картинки\1416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Северова Лена\картинки\1416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945" t="19569" r="3305" b="1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каждом возрасте  перед сенсорным воспитанием стоят свои задачи. В раннем возрасте накапливаются представления о </w:t>
            </w:r>
            <w:r w:rsidR="001C0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форме, цвете, величине.</w:t>
            </w:r>
          </w:p>
          <w:p w:rsidR="001C0616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-2630170</wp:posOffset>
                  </wp:positionV>
                  <wp:extent cx="933450" cy="1275080"/>
                  <wp:effectExtent l="19050" t="0" r="0" b="0"/>
                  <wp:wrapSquare wrapText="bothSides"/>
                  <wp:docPr id="44" name="Рисунок 35" descr="http://8liski.detkin-club.ru/images/custom_2/rebenok2_59eeefddf1a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8liski.detkin-club.ru/images/custom_2/rebenok2_59eeefddf1a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0616" w:rsidRPr="00945645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1817370</wp:posOffset>
                  </wp:positionV>
                  <wp:extent cx="2962275" cy="2228850"/>
                  <wp:effectExtent l="0" t="0" r="0" b="0"/>
                  <wp:wrapSquare wrapText="bothSides"/>
                  <wp:docPr id="34" name="Рисунок 24" descr="H:\Северова Лена\карти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Северова Лена\карти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-220980</wp:posOffset>
                  </wp:positionV>
                  <wp:extent cx="1009650" cy="600075"/>
                  <wp:effectExtent l="19050" t="0" r="0" b="0"/>
                  <wp:wrapSquare wrapText="bothSides"/>
                  <wp:docPr id="17" name="Рисунок 28" descr="H:\Северова Лена\картинки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Северова Лена\картинки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C0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ребенка.</w:t>
            </w:r>
          </w:p>
        </w:tc>
        <w:tc>
          <w:tcPr>
            <w:tcW w:w="5328" w:type="dxa"/>
          </w:tcPr>
          <w:p w:rsidR="008E1754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57150</wp:posOffset>
                  </wp:positionV>
                  <wp:extent cx="1247775" cy="1095375"/>
                  <wp:effectExtent l="19050" t="0" r="9525" b="0"/>
                  <wp:wrapSquare wrapText="bothSides"/>
                  <wp:docPr id="47" name="Рисунок 38" descr="http://detsad114rzd.ru/_ld/9/06025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etsad114rzd.ru/_ld/9/06025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06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Роль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аключается в стимулировании интереса ребенка к предметам окружающего мира.</w:t>
            </w:r>
          </w:p>
          <w:p w:rsidR="008E1754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      </w:r>
          </w:p>
          <w:p w:rsidR="008E1754" w:rsidRPr="00945645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123825</wp:posOffset>
                  </wp:positionV>
                  <wp:extent cx="1419225" cy="1419225"/>
                  <wp:effectExtent l="19050" t="0" r="9525" b="0"/>
                  <wp:wrapSquare wrapText="bothSides"/>
                  <wp:docPr id="46" name="Рисунок 27" descr="H:\Северова Лена\картинки\s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:\Северова Лена\картинки\s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754" w:rsidRPr="00945645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В семье необходимо создать предметно-развивающую среду. Игрушки ребенка должны быть изготовлены из различных материалов, игрушки для построения ряда по возрастанию – убыванию: пирамидки, матрешки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Игрушки, в которых используются разные принципы извлечения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Необходимо иметь несколько видов мозаики, шнуровки, конструкторы, книги с изображением окружающих предметов, животных.</w:t>
            </w:r>
          </w:p>
          <w:p w:rsidR="008E1754" w:rsidRDefault="008E1754" w:rsidP="008E175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880745</wp:posOffset>
                  </wp:positionV>
                  <wp:extent cx="2201545" cy="1724025"/>
                  <wp:effectExtent l="0" t="0" r="0" b="0"/>
                  <wp:wrapSquare wrapText="bothSides"/>
                  <wp:docPr id="49" name="Рисунок 41" descr="http://152.detirkutsk.ru/upload/152/Soveti%20psihologa/foto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52.detirkutsk.ru/upload/152/Soveti%20psihologa/foto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игр направляют взрослых на организацию игровой деятельности с ребенком. Поэтому игры с детьми имеют </w:t>
            </w:r>
            <w:proofErr w:type="spellStart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взаимообогащающее</w:t>
            </w:r>
            <w:proofErr w:type="spellEnd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взаиморазвивающее</w:t>
            </w:r>
            <w:proofErr w:type="spellEnd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8180C" w:rsidRPr="00741F65" w:rsidRDefault="0068180C" w:rsidP="00741F6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328" w:type="dxa"/>
          </w:tcPr>
          <w:p w:rsidR="00D60122" w:rsidRPr="00945645" w:rsidRDefault="001369F4" w:rsidP="0013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Игры, направленные на развитие </w:t>
            </w:r>
            <w:proofErr w:type="spellStart"/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ориентировки на величину, зрительную ориентировку на цвет предметов, на форму, которые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самостоятельно и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использовать дома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616" w:rsidRDefault="001C0616" w:rsidP="001C06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8180C" w:rsidRPr="001C0616" w:rsidRDefault="001C0616" w:rsidP="001C06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68180C"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Посади бабочку на полянку</w:t>
            </w:r>
            <w:r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68180C" w:rsidRPr="00945645" w:rsidRDefault="001C0616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зрительную ориентировку на цвет  предметов методом сличения (такое – не такой).</w:t>
            </w:r>
          </w:p>
          <w:p w:rsidR="0068180C" w:rsidRPr="00945645" w:rsidRDefault="001C0616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</w:p>
          <w:p w:rsidR="00277A12" w:rsidRPr="00945645" w:rsidRDefault="001C0616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кладет перед ребенком «полянки» и говорит: «Бабочка любит свою полянку, это </w:t>
            </w:r>
            <w:r w:rsidR="001369F4">
              <w:rPr>
                <w:rFonts w:ascii="Times New Roman" w:hAnsi="Times New Roman" w:cs="Times New Roman"/>
                <w:sz w:val="24"/>
                <w:szCs w:val="24"/>
              </w:rPr>
              <w:t>ее домик». Берет желтую бабочку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, прикладывает ее к красному кругу и говорит: «Это не такой цвет, не ее домик. Вот ее домик (прикладывает к желтому кругу). Теперь ты посади всех бабоч</w:t>
            </w:r>
            <w:r w:rsidR="004D798E">
              <w:rPr>
                <w:rFonts w:ascii="Times New Roman" w:hAnsi="Times New Roman" w:cs="Times New Roman"/>
                <w:sz w:val="24"/>
                <w:szCs w:val="24"/>
              </w:rPr>
              <w:t>ек на свою полянку». После того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, как задание </w:t>
            </w:r>
            <w:proofErr w:type="gramStart"/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, взрослый обобщает: «Полянка желтого цвета, и все бабочки тоже желтого цвета…».</w:t>
            </w:r>
          </w:p>
          <w:p w:rsidR="00277A12" w:rsidRPr="00945645" w:rsidRDefault="00277A12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0C" w:rsidRPr="001C0616" w:rsidRDefault="00277A12" w:rsidP="00656B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«Спрячь мячик в коробочку»</w:t>
            </w:r>
          </w:p>
          <w:p w:rsidR="00277A12" w:rsidRPr="00945645" w:rsidRDefault="00277A12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действиям с предметами  окружающего мира, к овладению выявлением их свойств, практическим способом.</w:t>
            </w:r>
          </w:p>
          <w:p w:rsidR="00277A12" w:rsidRPr="00945645" w:rsidRDefault="001369F4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-3270885</wp:posOffset>
                  </wp:positionV>
                  <wp:extent cx="960755" cy="1000125"/>
                  <wp:effectExtent l="19050" t="0" r="0" b="0"/>
                  <wp:wrapSquare wrapText="bothSides"/>
                  <wp:docPr id="40" name="Рисунок 34" descr="H:\Северова Лена\картинки\Butterflies_3_075.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Северова Лена\картинки\Butterflies_3_075.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-346075</wp:posOffset>
                  </wp:positionV>
                  <wp:extent cx="1066165" cy="876300"/>
                  <wp:effectExtent l="19050" t="0" r="635" b="0"/>
                  <wp:wrapSquare wrapText="bothSides"/>
                  <wp:docPr id="54" name="Рисунок 44" descr="https://chinacart.ru/information/albimg/full/531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chinacart.ru/information/albimg/full/531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980" t="11881" r="4950" b="11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  <w:r w:rsidR="001C06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зрослый дает ребенку один из мячиков, предлагает спрятать в коробочку и закрыть ее подходящей крышкой. В случаях затруднения показывает, что большой мячик в маленькую коробочку не входит, фиксируя результат действий: «Видишь, мячик большой, а коробочка маленькая. Давай спрячем его в большую коробку».</w:t>
            </w:r>
          </w:p>
        </w:tc>
      </w:tr>
    </w:tbl>
    <w:p w:rsidR="007D203E" w:rsidRPr="009934B5" w:rsidRDefault="007D203E" w:rsidP="00A7523F"/>
    <w:sectPr w:rsidR="007D203E" w:rsidRPr="009934B5" w:rsidSect="007D203E">
      <w:pgSz w:w="16840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220F"/>
    <w:multiLevelType w:val="hybridMultilevel"/>
    <w:tmpl w:val="AD6EF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366B"/>
    <w:rsid w:val="00072C55"/>
    <w:rsid w:val="000F2B92"/>
    <w:rsid w:val="001369F4"/>
    <w:rsid w:val="001C0616"/>
    <w:rsid w:val="002222CD"/>
    <w:rsid w:val="002408B9"/>
    <w:rsid w:val="00262E0C"/>
    <w:rsid w:val="00277A12"/>
    <w:rsid w:val="002E6B92"/>
    <w:rsid w:val="004339EE"/>
    <w:rsid w:val="00495EF8"/>
    <w:rsid w:val="004D798E"/>
    <w:rsid w:val="0061366B"/>
    <w:rsid w:val="00656B03"/>
    <w:rsid w:val="00662F03"/>
    <w:rsid w:val="0068180C"/>
    <w:rsid w:val="006D31F2"/>
    <w:rsid w:val="006F60B6"/>
    <w:rsid w:val="00741F65"/>
    <w:rsid w:val="0076500C"/>
    <w:rsid w:val="007906A1"/>
    <w:rsid w:val="007D203E"/>
    <w:rsid w:val="0086286E"/>
    <w:rsid w:val="008C1044"/>
    <w:rsid w:val="008E1754"/>
    <w:rsid w:val="008F136F"/>
    <w:rsid w:val="009274AB"/>
    <w:rsid w:val="00945645"/>
    <w:rsid w:val="00967A24"/>
    <w:rsid w:val="009928E0"/>
    <w:rsid w:val="009934B5"/>
    <w:rsid w:val="00A7523F"/>
    <w:rsid w:val="00BC029D"/>
    <w:rsid w:val="00BE77CE"/>
    <w:rsid w:val="00C1596F"/>
    <w:rsid w:val="00D60122"/>
    <w:rsid w:val="00E05A55"/>
    <w:rsid w:val="00F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96f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03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2E6B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11</cp:revision>
  <dcterms:created xsi:type="dcterms:W3CDTF">2017-11-15T15:50:00Z</dcterms:created>
  <dcterms:modified xsi:type="dcterms:W3CDTF">2018-01-24T05:54:00Z</dcterms:modified>
</cp:coreProperties>
</file>